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293" w:rsidRPr="005F2293" w:rsidRDefault="005F2293" w:rsidP="005F2293">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GBEBA"/>
    </w:p>
    <w:bookmarkEnd w:id="0"/>
    <w:p w:rsidR="005F2293" w:rsidRPr="005F2293" w:rsidRDefault="005F2293" w:rsidP="005F2293">
      <w:pPr>
        <w:spacing w:before="180" w:after="180" w:line="240" w:lineRule="auto"/>
        <w:jc w:val="center"/>
        <w:outlineLvl w:val="1"/>
        <w:rPr>
          <w:rFonts w:ascii="Helvetica" w:eastAsia="Times New Roman" w:hAnsi="Helvetica" w:cs="Helvetica"/>
          <w:b/>
          <w:bCs/>
          <w:color w:val="000000"/>
          <w:sz w:val="24"/>
          <w:szCs w:val="24"/>
        </w:rPr>
      </w:pPr>
      <w:r w:rsidRPr="005F2293">
        <w:rPr>
          <w:rFonts w:ascii="Helvetica" w:eastAsia="Times New Roman" w:hAnsi="Helvetica" w:cs="Helvetica"/>
          <w:b/>
          <w:bCs/>
          <w:color w:val="000000"/>
          <w:sz w:val="24"/>
          <w:szCs w:val="24"/>
        </w:rPr>
        <w:t>Staff Dress Code</w:t>
      </w:r>
    </w:p>
    <w:p w:rsidR="005F2293" w:rsidRPr="005F2293" w:rsidRDefault="005F2293" w:rsidP="005F2293">
      <w:pPr>
        <w:spacing w:before="100" w:beforeAutospacing="1" w:after="180" w:line="240" w:lineRule="auto"/>
        <w:rPr>
          <w:rFonts w:ascii="Arial" w:eastAsia="Times New Roman" w:hAnsi="Arial" w:cs="Arial"/>
          <w:sz w:val="24"/>
          <w:szCs w:val="24"/>
        </w:rPr>
      </w:pPr>
      <w:r w:rsidRPr="005F2293">
        <w:rPr>
          <w:rFonts w:ascii="Arial" w:eastAsia="Times New Roman" w:hAnsi="Arial" w:cs="Arial"/>
          <w:sz w:val="24"/>
          <w:szCs w:val="24"/>
        </w:rPr>
        <w:t xml:space="preserve">Teachers and other staff members project an image to the community and to students about the professionalism of the district. During the workday and at all work-related activities, employees shall adhere to a professional standard of dress and shall be neat and clean in appearance. Examples of professional attire include, but are not limited to, collared shirts, dress slacks, ties, dresses and coordinated separates. The principal has the final authority to decide what </w:t>
      </w:r>
      <w:proofErr w:type="gramStart"/>
      <w:r w:rsidRPr="005F2293">
        <w:rPr>
          <w:rFonts w:ascii="Arial" w:eastAsia="Times New Roman" w:hAnsi="Arial" w:cs="Arial"/>
          <w:sz w:val="24"/>
          <w:szCs w:val="24"/>
        </w:rPr>
        <w:t>is professional</w:t>
      </w:r>
      <w:bookmarkStart w:id="1" w:name="_GoBack"/>
      <w:bookmarkEnd w:id="1"/>
      <w:r w:rsidRPr="005F2293">
        <w:rPr>
          <w:rFonts w:ascii="Arial" w:eastAsia="Times New Roman" w:hAnsi="Arial" w:cs="Arial"/>
          <w:sz w:val="24"/>
          <w:szCs w:val="24"/>
        </w:rPr>
        <w:t xml:space="preserve"> attire</w:t>
      </w:r>
      <w:proofErr w:type="gramEnd"/>
      <w:r w:rsidRPr="005F2293">
        <w:rPr>
          <w:rFonts w:ascii="Arial" w:eastAsia="Times New Roman" w:hAnsi="Arial" w:cs="Arial"/>
          <w:sz w:val="24"/>
          <w:szCs w:val="24"/>
        </w:rPr>
        <w:t>.</w:t>
      </w:r>
    </w:p>
    <w:p w:rsidR="005F2293" w:rsidRPr="005F2293" w:rsidRDefault="005F2293" w:rsidP="005F2293">
      <w:pPr>
        <w:spacing w:before="100" w:beforeAutospacing="1" w:after="180" w:line="240" w:lineRule="auto"/>
        <w:rPr>
          <w:rFonts w:ascii="Arial" w:eastAsia="Times New Roman" w:hAnsi="Arial" w:cs="Arial"/>
          <w:sz w:val="24"/>
          <w:szCs w:val="24"/>
        </w:rPr>
      </w:pPr>
      <w:r w:rsidRPr="005F2293">
        <w:rPr>
          <w:rFonts w:ascii="Arial" w:eastAsia="Times New Roman" w:hAnsi="Arial" w:cs="Arial"/>
          <w:b/>
          <w:bCs/>
          <w:sz w:val="24"/>
          <w:szCs w:val="24"/>
        </w:rPr>
        <w:t>Unacceptable items</w:t>
      </w:r>
    </w:p>
    <w:p w:rsidR="005F2293" w:rsidRPr="005F2293" w:rsidRDefault="005F2293" w:rsidP="005F2293">
      <w:pPr>
        <w:spacing w:before="100" w:beforeAutospacing="1" w:after="180" w:line="240" w:lineRule="auto"/>
        <w:rPr>
          <w:rFonts w:ascii="Arial" w:eastAsia="Times New Roman" w:hAnsi="Arial" w:cs="Arial"/>
          <w:sz w:val="24"/>
          <w:szCs w:val="24"/>
        </w:rPr>
      </w:pPr>
      <w:r w:rsidRPr="005F2293">
        <w:rPr>
          <w:rFonts w:ascii="Arial" w:eastAsia="Times New Roman" w:hAnsi="Arial" w:cs="Arial"/>
          <w:sz w:val="24"/>
          <w:szCs w:val="24"/>
        </w:rPr>
        <w:t>The following items are deemed disruptive to the classroom environment or to the maintenance of a safe and orderly school and are not acceptable in school buildings, on school grounds, or at school activities:</w:t>
      </w:r>
    </w:p>
    <w:p w:rsidR="005F2293" w:rsidRPr="005F2293" w:rsidRDefault="005F2293" w:rsidP="005F2293">
      <w:pPr>
        <w:spacing w:before="100" w:beforeAutospacing="1" w:after="180" w:line="240" w:lineRule="auto"/>
        <w:ind w:left="360"/>
        <w:rPr>
          <w:rFonts w:ascii="Arial" w:eastAsia="Times New Roman" w:hAnsi="Arial" w:cs="Arial"/>
          <w:sz w:val="24"/>
          <w:szCs w:val="24"/>
        </w:rPr>
      </w:pPr>
      <w:r w:rsidRPr="005F2293">
        <w:rPr>
          <w:rFonts w:ascii="Arial" w:eastAsia="Times New Roman" w:hAnsi="Arial" w:cs="Arial"/>
          <w:sz w:val="24"/>
          <w:szCs w:val="24"/>
        </w:rPr>
        <w:t xml:space="preserve">1.  Shorts, dresses, skirts or other similar clothing shorter than mid-thigh length </w:t>
      </w:r>
    </w:p>
    <w:p w:rsidR="005F2293" w:rsidRPr="005F2293" w:rsidRDefault="005F2293" w:rsidP="005F2293">
      <w:pPr>
        <w:spacing w:before="100" w:beforeAutospacing="1" w:after="180" w:line="240" w:lineRule="auto"/>
        <w:ind w:left="360"/>
        <w:rPr>
          <w:rFonts w:ascii="Arial" w:eastAsia="Times New Roman" w:hAnsi="Arial" w:cs="Arial"/>
          <w:sz w:val="24"/>
          <w:szCs w:val="24"/>
        </w:rPr>
      </w:pPr>
      <w:r w:rsidRPr="005F2293">
        <w:rPr>
          <w:rFonts w:ascii="Arial" w:eastAsia="Times New Roman" w:hAnsi="Arial" w:cs="Arial"/>
          <w:sz w:val="24"/>
          <w:szCs w:val="24"/>
        </w:rPr>
        <w:t>2.  Sunglasses and/or hats worn inside the building</w:t>
      </w:r>
    </w:p>
    <w:p w:rsidR="005F2293" w:rsidRPr="005F2293" w:rsidRDefault="005F2293" w:rsidP="005F2293">
      <w:pPr>
        <w:spacing w:before="100" w:beforeAutospacing="1" w:after="180" w:line="240" w:lineRule="auto"/>
        <w:ind w:left="360"/>
        <w:rPr>
          <w:rFonts w:ascii="Arial" w:eastAsia="Times New Roman" w:hAnsi="Arial" w:cs="Arial"/>
          <w:sz w:val="24"/>
          <w:szCs w:val="24"/>
        </w:rPr>
      </w:pPr>
      <w:r w:rsidRPr="005F2293">
        <w:rPr>
          <w:rFonts w:ascii="Arial" w:eastAsia="Times New Roman" w:hAnsi="Arial" w:cs="Arial"/>
          <w:sz w:val="24"/>
          <w:szCs w:val="24"/>
        </w:rPr>
        <w:t xml:space="preserve">3.  Inappropriately sheer, tight or low-cut clothing (e.g., midriffs, halter tops, backless clothing, tube tops, garments made of fishnet, mesh or similar material, muscle tops, etc.) that bare or expose traditionally private parts of the body including, but not limited to, the stomach, buttocks, back and breasts </w:t>
      </w:r>
    </w:p>
    <w:p w:rsidR="005F2293" w:rsidRPr="005F2293" w:rsidRDefault="005F2293" w:rsidP="005F2293">
      <w:pPr>
        <w:spacing w:before="100" w:beforeAutospacing="1" w:after="180" w:line="240" w:lineRule="auto"/>
        <w:ind w:left="360"/>
        <w:rPr>
          <w:rFonts w:ascii="Arial" w:eastAsia="Times New Roman" w:hAnsi="Arial" w:cs="Arial"/>
          <w:sz w:val="24"/>
          <w:szCs w:val="24"/>
        </w:rPr>
      </w:pPr>
      <w:r w:rsidRPr="005F2293">
        <w:rPr>
          <w:rFonts w:ascii="Arial" w:eastAsia="Times New Roman" w:hAnsi="Arial" w:cs="Arial"/>
          <w:sz w:val="24"/>
          <w:szCs w:val="24"/>
        </w:rPr>
        <w:t>4.  Tank tops or other similar clothing with straps narrower than 1.5 inches in width</w:t>
      </w:r>
    </w:p>
    <w:p w:rsidR="005F2293" w:rsidRPr="005F2293" w:rsidRDefault="005F2293" w:rsidP="005F2293">
      <w:pPr>
        <w:spacing w:before="100" w:beforeAutospacing="1" w:after="180" w:line="240" w:lineRule="auto"/>
        <w:ind w:left="360"/>
        <w:rPr>
          <w:rFonts w:ascii="Arial" w:eastAsia="Times New Roman" w:hAnsi="Arial" w:cs="Arial"/>
          <w:sz w:val="24"/>
          <w:szCs w:val="24"/>
        </w:rPr>
      </w:pPr>
      <w:r w:rsidRPr="005F2293">
        <w:rPr>
          <w:rFonts w:ascii="Arial" w:eastAsia="Times New Roman" w:hAnsi="Arial" w:cs="Arial"/>
          <w:sz w:val="24"/>
          <w:szCs w:val="24"/>
        </w:rPr>
        <w:t xml:space="preserve">5.  Any clothing, paraphernalia, grooming, jewelry, hair coloring, accessories, or body adornments that are or contain any advertisement, symbols, words, slogans, patches, or pictures that: </w:t>
      </w:r>
    </w:p>
    <w:p w:rsidR="005F2293" w:rsidRPr="005F2293" w:rsidRDefault="005F2293" w:rsidP="005F2293">
      <w:pPr>
        <w:spacing w:before="100" w:beforeAutospacing="1" w:after="180" w:line="240" w:lineRule="auto"/>
        <w:ind w:left="580"/>
        <w:rPr>
          <w:rFonts w:ascii="Arial" w:eastAsia="Times New Roman" w:hAnsi="Arial" w:cs="Arial"/>
          <w:sz w:val="24"/>
          <w:szCs w:val="24"/>
        </w:rPr>
      </w:pPr>
      <w:r w:rsidRPr="005F2293">
        <w:rPr>
          <w:rFonts w:ascii="Arial" w:eastAsia="Times New Roman" w:hAnsi="Arial" w:cs="Arial"/>
          <w:noProof/>
          <w:sz w:val="24"/>
          <w:szCs w:val="24"/>
        </w:rPr>
        <w:drawing>
          <wp:inline distT="0" distB="0" distL="0" distR="0" wp14:anchorId="1CDA341A" wp14:editId="7A0D8C94">
            <wp:extent cx="85725" cy="104775"/>
            <wp:effectExtent l="0" t="0" r="9525" b="9525"/>
            <wp:docPr id="1" name="Picture 1"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5F2293">
        <w:rPr>
          <w:rFonts w:ascii="Arial" w:eastAsia="Times New Roman" w:hAnsi="Arial" w:cs="Arial"/>
          <w:sz w:val="24"/>
          <w:szCs w:val="24"/>
        </w:rPr>
        <w:t xml:space="preserve">  Refer to drugs, tobacco, alcohol, or weapons </w:t>
      </w:r>
    </w:p>
    <w:p w:rsidR="005F2293" w:rsidRPr="005F2293" w:rsidRDefault="005F2293" w:rsidP="005F2293">
      <w:pPr>
        <w:spacing w:before="100" w:beforeAutospacing="1" w:after="180" w:line="240" w:lineRule="auto"/>
        <w:ind w:left="580"/>
        <w:rPr>
          <w:rFonts w:ascii="Arial" w:eastAsia="Times New Roman" w:hAnsi="Arial" w:cs="Arial"/>
          <w:sz w:val="24"/>
          <w:szCs w:val="24"/>
        </w:rPr>
      </w:pPr>
      <w:r w:rsidRPr="005F2293">
        <w:rPr>
          <w:rFonts w:ascii="Arial" w:eastAsia="Times New Roman" w:hAnsi="Arial" w:cs="Arial"/>
          <w:noProof/>
          <w:sz w:val="24"/>
          <w:szCs w:val="24"/>
        </w:rPr>
        <w:drawing>
          <wp:inline distT="0" distB="0" distL="0" distR="0" wp14:anchorId="74D70060" wp14:editId="77365164">
            <wp:extent cx="85725" cy="104775"/>
            <wp:effectExtent l="0" t="0" r="9525" b="9525"/>
            <wp:docPr id="2" name="Picture 2"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5F2293">
        <w:rPr>
          <w:rFonts w:ascii="Arial" w:eastAsia="Times New Roman" w:hAnsi="Arial" w:cs="Arial"/>
          <w:sz w:val="24"/>
          <w:szCs w:val="24"/>
        </w:rPr>
        <w:t>  Are of a sexual nature</w:t>
      </w:r>
    </w:p>
    <w:p w:rsidR="005F2293" w:rsidRPr="005F2293" w:rsidRDefault="005F2293" w:rsidP="005F2293">
      <w:pPr>
        <w:spacing w:before="100" w:beforeAutospacing="1" w:after="180" w:line="240" w:lineRule="auto"/>
        <w:ind w:left="580"/>
        <w:rPr>
          <w:rFonts w:ascii="Arial" w:eastAsia="Times New Roman" w:hAnsi="Arial" w:cs="Arial"/>
          <w:sz w:val="24"/>
          <w:szCs w:val="24"/>
        </w:rPr>
      </w:pPr>
      <w:r w:rsidRPr="005F2293">
        <w:rPr>
          <w:rFonts w:ascii="Arial" w:eastAsia="Times New Roman" w:hAnsi="Arial" w:cs="Arial"/>
          <w:noProof/>
          <w:sz w:val="24"/>
          <w:szCs w:val="24"/>
        </w:rPr>
        <w:drawing>
          <wp:inline distT="0" distB="0" distL="0" distR="0" wp14:anchorId="79DD6688" wp14:editId="3DB35D54">
            <wp:extent cx="85725" cy="104775"/>
            <wp:effectExtent l="0" t="0" r="9525" b="9525"/>
            <wp:docPr id="3" name="Picture 3"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5F2293">
        <w:rPr>
          <w:rFonts w:ascii="Arial" w:eastAsia="Times New Roman" w:hAnsi="Arial" w:cs="Arial"/>
          <w:sz w:val="24"/>
          <w:szCs w:val="24"/>
        </w:rPr>
        <w:t>  By virtue of color, arrangement, trademark, or other attribute denote membership in gangs which advocate drug use, violence, or disruptive behavior</w:t>
      </w:r>
    </w:p>
    <w:p w:rsidR="005F2293" w:rsidRPr="005F2293" w:rsidRDefault="005F2293" w:rsidP="005F2293">
      <w:pPr>
        <w:spacing w:before="100" w:beforeAutospacing="1" w:after="180" w:line="240" w:lineRule="auto"/>
        <w:ind w:left="580"/>
        <w:rPr>
          <w:rFonts w:ascii="Arial" w:eastAsia="Times New Roman" w:hAnsi="Arial" w:cs="Arial"/>
          <w:sz w:val="24"/>
          <w:szCs w:val="24"/>
        </w:rPr>
      </w:pPr>
      <w:r w:rsidRPr="005F2293">
        <w:rPr>
          <w:rFonts w:ascii="Arial" w:eastAsia="Times New Roman" w:hAnsi="Arial" w:cs="Arial"/>
          <w:noProof/>
          <w:sz w:val="24"/>
          <w:szCs w:val="24"/>
        </w:rPr>
        <w:drawing>
          <wp:inline distT="0" distB="0" distL="0" distR="0" wp14:anchorId="251024FA" wp14:editId="77674CE7">
            <wp:extent cx="85725" cy="104775"/>
            <wp:effectExtent l="0" t="0" r="9525" b="9525"/>
            <wp:docPr id="4" name="Picture 4"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5F2293">
        <w:rPr>
          <w:rFonts w:ascii="Arial" w:eastAsia="Times New Roman" w:hAnsi="Arial" w:cs="Arial"/>
          <w:sz w:val="24"/>
          <w:szCs w:val="24"/>
        </w:rPr>
        <w:t>  Are obscene, profane, vulgar, lewd, or legally libelous</w:t>
      </w:r>
    </w:p>
    <w:p w:rsidR="005F2293" w:rsidRPr="005F2293" w:rsidRDefault="005F2293" w:rsidP="005F2293">
      <w:pPr>
        <w:spacing w:before="100" w:beforeAutospacing="1" w:after="180" w:line="240" w:lineRule="auto"/>
        <w:ind w:left="580"/>
        <w:rPr>
          <w:rFonts w:ascii="Arial" w:eastAsia="Times New Roman" w:hAnsi="Arial" w:cs="Arial"/>
          <w:sz w:val="24"/>
          <w:szCs w:val="24"/>
        </w:rPr>
      </w:pPr>
      <w:r w:rsidRPr="005F2293">
        <w:rPr>
          <w:rFonts w:ascii="Arial" w:eastAsia="Times New Roman" w:hAnsi="Arial" w:cs="Arial"/>
          <w:noProof/>
          <w:sz w:val="24"/>
          <w:szCs w:val="24"/>
        </w:rPr>
        <w:drawing>
          <wp:inline distT="0" distB="0" distL="0" distR="0" wp14:anchorId="50FE4210" wp14:editId="45393B4D">
            <wp:extent cx="85725" cy="104775"/>
            <wp:effectExtent l="0" t="0" r="9525" b="9525"/>
            <wp:docPr id="5" name="Picture 5"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5F2293">
        <w:rPr>
          <w:rFonts w:ascii="Arial" w:eastAsia="Times New Roman" w:hAnsi="Arial" w:cs="Arial"/>
          <w:sz w:val="24"/>
          <w:szCs w:val="24"/>
        </w:rPr>
        <w:t>  Threaten the safety or welfare of any person</w:t>
      </w:r>
    </w:p>
    <w:p w:rsidR="005F2293" w:rsidRPr="005F2293" w:rsidRDefault="005F2293" w:rsidP="005F2293">
      <w:pPr>
        <w:spacing w:before="100" w:beforeAutospacing="1" w:after="180" w:line="240" w:lineRule="auto"/>
        <w:ind w:left="580"/>
        <w:rPr>
          <w:rFonts w:ascii="Arial" w:eastAsia="Times New Roman" w:hAnsi="Arial" w:cs="Arial"/>
          <w:sz w:val="24"/>
          <w:szCs w:val="24"/>
        </w:rPr>
      </w:pPr>
      <w:r w:rsidRPr="005F2293">
        <w:rPr>
          <w:rFonts w:ascii="Arial" w:eastAsia="Times New Roman" w:hAnsi="Arial" w:cs="Arial"/>
          <w:noProof/>
          <w:sz w:val="24"/>
          <w:szCs w:val="24"/>
        </w:rPr>
        <w:drawing>
          <wp:inline distT="0" distB="0" distL="0" distR="0" wp14:anchorId="3FA4CA7F" wp14:editId="2FF93597">
            <wp:extent cx="85725" cy="104775"/>
            <wp:effectExtent l="0" t="0" r="9525" b="9525"/>
            <wp:docPr id="6" name="Picture 6"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5F2293">
        <w:rPr>
          <w:rFonts w:ascii="Arial" w:eastAsia="Times New Roman" w:hAnsi="Arial" w:cs="Arial"/>
          <w:sz w:val="24"/>
          <w:szCs w:val="24"/>
        </w:rPr>
        <w:t>  Promote any activity prohibited by the student code of conduct</w:t>
      </w:r>
    </w:p>
    <w:p w:rsidR="005F2293" w:rsidRPr="005F2293" w:rsidRDefault="005F2293" w:rsidP="005F2293">
      <w:pPr>
        <w:spacing w:before="100" w:beforeAutospacing="1" w:after="180" w:line="240" w:lineRule="auto"/>
        <w:ind w:left="580"/>
        <w:rPr>
          <w:rFonts w:ascii="Arial" w:eastAsia="Times New Roman" w:hAnsi="Arial" w:cs="Arial"/>
          <w:sz w:val="24"/>
          <w:szCs w:val="24"/>
        </w:rPr>
      </w:pPr>
      <w:r w:rsidRPr="005F2293">
        <w:rPr>
          <w:rFonts w:ascii="Arial" w:eastAsia="Times New Roman" w:hAnsi="Arial" w:cs="Arial"/>
          <w:noProof/>
          <w:sz w:val="24"/>
          <w:szCs w:val="24"/>
        </w:rPr>
        <w:lastRenderedPageBreak/>
        <w:drawing>
          <wp:inline distT="0" distB="0" distL="0" distR="0" wp14:anchorId="0689B854" wp14:editId="6C711327">
            <wp:extent cx="85725" cy="104775"/>
            <wp:effectExtent l="0" t="0" r="9525" b="9525"/>
            <wp:docPr id="7" name="Picture 7"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5F2293">
        <w:rPr>
          <w:rFonts w:ascii="Arial" w:eastAsia="Times New Roman" w:hAnsi="Arial" w:cs="Arial"/>
          <w:sz w:val="24"/>
          <w:szCs w:val="24"/>
        </w:rPr>
        <w:t>  Otherwise disrupt the teaching-learning process</w:t>
      </w:r>
    </w:p>
    <w:p w:rsidR="005F2293" w:rsidRPr="005F2293" w:rsidRDefault="005F2293" w:rsidP="005F2293">
      <w:pPr>
        <w:spacing w:before="100" w:beforeAutospacing="1" w:after="180" w:line="240" w:lineRule="auto"/>
        <w:rPr>
          <w:rFonts w:ascii="Arial" w:eastAsia="Times New Roman" w:hAnsi="Arial" w:cs="Arial"/>
          <w:sz w:val="24"/>
          <w:szCs w:val="24"/>
        </w:rPr>
      </w:pPr>
      <w:r w:rsidRPr="005F2293">
        <w:rPr>
          <w:rFonts w:ascii="Arial" w:eastAsia="Times New Roman" w:hAnsi="Arial" w:cs="Arial"/>
          <w:b/>
          <w:bCs/>
          <w:sz w:val="24"/>
          <w:szCs w:val="24"/>
        </w:rPr>
        <w:t>Exceptions</w:t>
      </w:r>
    </w:p>
    <w:p w:rsidR="005F2293" w:rsidRPr="005F2293" w:rsidRDefault="005F2293" w:rsidP="005F2293">
      <w:pPr>
        <w:spacing w:before="100" w:beforeAutospacing="1" w:after="180" w:line="240" w:lineRule="auto"/>
        <w:rPr>
          <w:rFonts w:ascii="Arial" w:eastAsia="Times New Roman" w:hAnsi="Arial" w:cs="Arial"/>
          <w:sz w:val="24"/>
          <w:szCs w:val="24"/>
        </w:rPr>
      </w:pPr>
      <w:r w:rsidRPr="005F2293">
        <w:rPr>
          <w:rFonts w:ascii="Arial" w:eastAsia="Times New Roman" w:hAnsi="Arial" w:cs="Arial"/>
          <w:sz w:val="24"/>
          <w:szCs w:val="24"/>
        </w:rPr>
        <w:t>Appropriate athletic clothing may be worn when teaching or assisting with physical education classes, or when coaching athletic activities.</w:t>
      </w:r>
      <w:r w:rsidR="00983E13">
        <w:rPr>
          <w:rFonts w:ascii="Arial" w:eastAsia="Times New Roman" w:hAnsi="Arial" w:cs="Arial"/>
          <w:sz w:val="24"/>
          <w:szCs w:val="24"/>
        </w:rPr>
        <w:t xml:space="preserve">  The clothing must be neat, clean, </w:t>
      </w:r>
      <w:proofErr w:type="gramStart"/>
      <w:r w:rsidR="00983E13">
        <w:rPr>
          <w:rFonts w:ascii="Arial" w:eastAsia="Times New Roman" w:hAnsi="Arial" w:cs="Arial"/>
          <w:sz w:val="24"/>
          <w:szCs w:val="24"/>
        </w:rPr>
        <w:t>professional</w:t>
      </w:r>
      <w:proofErr w:type="gramEnd"/>
      <w:r w:rsidR="00983E13">
        <w:rPr>
          <w:rFonts w:ascii="Arial" w:eastAsia="Times New Roman" w:hAnsi="Arial" w:cs="Arial"/>
          <w:sz w:val="24"/>
          <w:szCs w:val="24"/>
        </w:rPr>
        <w:t xml:space="preserve"> in appearance.</w:t>
      </w:r>
    </w:p>
    <w:p w:rsidR="005F2293" w:rsidRDefault="00983E13" w:rsidP="00337B9F">
      <w:pPr>
        <w:spacing w:after="0" w:line="240" w:lineRule="auto"/>
        <w:rPr>
          <w:rFonts w:ascii="Arial" w:eastAsia="Times New Roman" w:hAnsi="Arial" w:cs="Arial"/>
          <w:sz w:val="24"/>
          <w:szCs w:val="24"/>
        </w:rPr>
      </w:pPr>
      <w:r w:rsidRPr="005F2293">
        <w:rPr>
          <w:rFonts w:ascii="Arial" w:eastAsia="Times New Roman" w:hAnsi="Arial" w:cs="Arial"/>
          <w:sz w:val="24"/>
          <w:szCs w:val="24"/>
        </w:rPr>
        <w:t xml:space="preserve"> </w:t>
      </w:r>
      <w:r>
        <w:rPr>
          <w:rFonts w:ascii="Arial" w:eastAsia="Times New Roman" w:hAnsi="Arial" w:cs="Arial"/>
          <w:sz w:val="24"/>
          <w:szCs w:val="24"/>
        </w:rPr>
        <w:t>Adopted:  May 2001</w:t>
      </w:r>
    </w:p>
    <w:p w:rsidR="00337B9F" w:rsidRPr="005F2293" w:rsidRDefault="00337B9F" w:rsidP="00337B9F">
      <w:pPr>
        <w:spacing w:after="0" w:line="240" w:lineRule="auto"/>
        <w:rPr>
          <w:rFonts w:ascii="Arial" w:eastAsia="Times New Roman" w:hAnsi="Arial" w:cs="Arial"/>
          <w:sz w:val="24"/>
          <w:szCs w:val="24"/>
        </w:rPr>
      </w:pPr>
      <w:r>
        <w:rPr>
          <w:rFonts w:ascii="Arial" w:eastAsia="Times New Roman" w:hAnsi="Arial" w:cs="Arial"/>
          <w:sz w:val="24"/>
          <w:szCs w:val="24"/>
        </w:rPr>
        <w:t>Revised:  July 2016</w:t>
      </w:r>
    </w:p>
    <w:p w:rsidR="005F2293" w:rsidRPr="005F2293" w:rsidRDefault="005F2293" w:rsidP="005F2293">
      <w:pPr>
        <w:spacing w:before="180" w:after="100" w:afterAutospacing="1" w:line="240" w:lineRule="auto"/>
        <w:rPr>
          <w:rFonts w:ascii="Arial" w:eastAsia="Times New Roman" w:hAnsi="Arial" w:cs="Arial"/>
          <w:sz w:val="24"/>
          <w:szCs w:val="24"/>
        </w:rPr>
      </w:pPr>
      <w:bookmarkStart w:id="2" w:name="499"/>
      <w:r w:rsidRPr="005F2293">
        <w:rPr>
          <w:rFonts w:ascii="Arial" w:eastAsia="Times New Roman" w:hAnsi="Arial" w:cs="Arial"/>
          <w:sz w:val="24"/>
          <w:szCs w:val="24"/>
        </w:rPr>
        <w:t xml:space="preserve">LEGAL REF.:  C.R.S. </w:t>
      </w:r>
      <w:bookmarkEnd w:id="2"/>
      <w:r w:rsidRPr="005F2293">
        <w:rPr>
          <w:rFonts w:ascii="Arial" w:eastAsia="Times New Roman" w:hAnsi="Arial" w:cs="Arial"/>
          <w:sz w:val="24"/>
          <w:szCs w:val="24"/>
        </w:rPr>
        <w:fldChar w:fldCharType="begin"/>
      </w:r>
      <w:r w:rsidRPr="005F2293">
        <w:rPr>
          <w:rFonts w:ascii="Arial" w:eastAsia="Times New Roman" w:hAnsi="Arial" w:cs="Arial"/>
          <w:sz w:val="24"/>
          <w:szCs w:val="24"/>
        </w:rPr>
        <w:instrText xml:space="preserve"> HYPERLINK "http://www.lpdirect.net/casb/crs/22-32-109.html" \t "_blank" </w:instrText>
      </w:r>
      <w:r w:rsidRPr="005F2293">
        <w:rPr>
          <w:rFonts w:ascii="Arial" w:eastAsia="Times New Roman" w:hAnsi="Arial" w:cs="Arial"/>
          <w:sz w:val="24"/>
          <w:szCs w:val="24"/>
        </w:rPr>
        <w:fldChar w:fldCharType="separate"/>
      </w:r>
      <w:r w:rsidRPr="005F2293">
        <w:rPr>
          <w:rFonts w:ascii="Arial" w:eastAsia="Times New Roman" w:hAnsi="Arial" w:cs="Arial"/>
          <w:color w:val="0000FF"/>
          <w:sz w:val="24"/>
          <w:szCs w:val="24"/>
          <w:u w:val="single"/>
        </w:rPr>
        <w:t>22-32-109</w:t>
      </w:r>
      <w:r w:rsidRPr="005F2293">
        <w:rPr>
          <w:rFonts w:ascii="Arial" w:eastAsia="Times New Roman" w:hAnsi="Arial" w:cs="Arial"/>
          <w:sz w:val="24"/>
          <w:szCs w:val="24"/>
        </w:rPr>
        <w:fldChar w:fldCharType="end"/>
      </w:r>
      <w:r w:rsidRPr="005F2293">
        <w:rPr>
          <w:rFonts w:ascii="Arial" w:eastAsia="Times New Roman" w:hAnsi="Arial" w:cs="Arial"/>
          <w:sz w:val="24"/>
          <w:szCs w:val="24"/>
        </w:rPr>
        <w:t>(1</w:t>
      </w:r>
      <w:proofErr w:type="gramStart"/>
      <w:r w:rsidRPr="005F2293">
        <w:rPr>
          <w:rFonts w:ascii="Arial" w:eastAsia="Times New Roman" w:hAnsi="Arial" w:cs="Arial"/>
          <w:sz w:val="24"/>
          <w:szCs w:val="24"/>
        </w:rPr>
        <w:t>)(</w:t>
      </w:r>
      <w:proofErr w:type="gramEnd"/>
      <w:r w:rsidRPr="005F2293">
        <w:rPr>
          <w:rFonts w:ascii="Arial" w:eastAsia="Times New Roman" w:hAnsi="Arial" w:cs="Arial"/>
          <w:sz w:val="24"/>
          <w:szCs w:val="24"/>
        </w:rPr>
        <w:t xml:space="preserve">cc) </w:t>
      </w:r>
      <w:r w:rsidRPr="005F2293">
        <w:rPr>
          <w:rFonts w:ascii="Arial" w:eastAsia="Times New Roman" w:hAnsi="Arial" w:cs="Arial"/>
          <w:sz w:val="20"/>
          <w:szCs w:val="20"/>
        </w:rPr>
        <w:t>(districts required to have staff dress code)</w:t>
      </w:r>
    </w:p>
    <w:p w:rsidR="005F2293" w:rsidRPr="005F2293" w:rsidRDefault="005F2293" w:rsidP="005F2293">
      <w:pPr>
        <w:spacing w:before="180" w:after="100" w:afterAutospacing="1" w:line="240" w:lineRule="auto"/>
        <w:rPr>
          <w:rFonts w:ascii="Arial" w:eastAsia="Times New Roman" w:hAnsi="Arial" w:cs="Arial"/>
          <w:sz w:val="24"/>
          <w:szCs w:val="24"/>
        </w:rPr>
      </w:pPr>
      <w:r w:rsidRPr="005F2293">
        <w:rPr>
          <w:rFonts w:ascii="Arial" w:eastAsia="Times New Roman" w:hAnsi="Arial" w:cs="Arial"/>
          <w:sz w:val="24"/>
          <w:szCs w:val="24"/>
        </w:rPr>
        <w:t xml:space="preserve">CROSS </w:t>
      </w:r>
      <w:proofErr w:type="gramStart"/>
      <w:r w:rsidRPr="005F2293">
        <w:rPr>
          <w:rFonts w:ascii="Arial" w:eastAsia="Times New Roman" w:hAnsi="Arial" w:cs="Arial"/>
          <w:sz w:val="24"/>
          <w:szCs w:val="24"/>
        </w:rPr>
        <w:t>REFS.:</w:t>
      </w:r>
      <w:proofErr w:type="gramEnd"/>
      <w:r w:rsidRPr="005F2293">
        <w:rPr>
          <w:rFonts w:ascii="Arial" w:eastAsia="Times New Roman" w:hAnsi="Arial" w:cs="Arial"/>
          <w:sz w:val="24"/>
          <w:szCs w:val="24"/>
        </w:rPr>
        <w:t xml:space="preserve"> </w:t>
      </w:r>
      <w:hyperlink r:id="rId8" w:anchor="JD_GBEB" w:history="1">
        <w:r w:rsidRPr="005F2293">
          <w:rPr>
            <w:rFonts w:ascii="Arial" w:eastAsia="Times New Roman" w:hAnsi="Arial" w:cs="Arial"/>
            <w:color w:val="0000FF"/>
            <w:sz w:val="24"/>
            <w:szCs w:val="24"/>
            <w:u w:val="single"/>
          </w:rPr>
          <w:t>GBEB</w:t>
        </w:r>
      </w:hyperlink>
      <w:r w:rsidRPr="005F2293">
        <w:rPr>
          <w:rFonts w:ascii="Arial" w:eastAsia="Times New Roman" w:hAnsi="Arial" w:cs="Arial"/>
          <w:sz w:val="24"/>
          <w:szCs w:val="24"/>
        </w:rPr>
        <w:t xml:space="preserve">, </w:t>
      </w:r>
      <w:r w:rsidRPr="005F2293">
        <w:rPr>
          <w:rFonts w:ascii="Arial" w:eastAsia="Times New Roman" w:hAnsi="Arial" w:cs="Arial"/>
          <w:sz w:val="20"/>
          <w:szCs w:val="20"/>
        </w:rPr>
        <w:t>Staff Conduct (and Responsibilities)</w:t>
      </w:r>
    </w:p>
    <w:p w:rsidR="005F2293" w:rsidRPr="005F2293" w:rsidRDefault="00E3461A" w:rsidP="005F2293">
      <w:pPr>
        <w:spacing w:before="100" w:beforeAutospacing="1" w:after="100" w:afterAutospacing="1" w:line="240" w:lineRule="auto"/>
        <w:ind w:left="2440"/>
        <w:rPr>
          <w:rFonts w:ascii="Arial" w:eastAsia="Times New Roman" w:hAnsi="Arial" w:cs="Arial"/>
          <w:sz w:val="24"/>
          <w:szCs w:val="24"/>
        </w:rPr>
      </w:pPr>
      <w:hyperlink r:id="rId9" w:anchor="JD_JICA" w:history="1">
        <w:proofErr w:type="spellStart"/>
        <w:r w:rsidR="005F2293" w:rsidRPr="005F2293">
          <w:rPr>
            <w:rFonts w:ascii="Arial" w:eastAsia="Times New Roman" w:hAnsi="Arial" w:cs="Arial"/>
            <w:color w:val="0000FF"/>
            <w:sz w:val="24"/>
            <w:szCs w:val="24"/>
            <w:u w:val="single"/>
          </w:rPr>
          <w:t>JICA</w:t>
        </w:r>
      </w:hyperlink>
      <w:proofErr w:type="gramStart"/>
      <w:r w:rsidR="005F2293" w:rsidRPr="005F2293">
        <w:rPr>
          <w:rFonts w:ascii="Arial" w:eastAsia="Times New Roman" w:hAnsi="Arial" w:cs="Arial"/>
          <w:sz w:val="24"/>
          <w:szCs w:val="24"/>
        </w:rPr>
        <w:t>,</w:t>
      </w:r>
      <w:r w:rsidR="005F2293" w:rsidRPr="005F2293">
        <w:rPr>
          <w:rFonts w:ascii="Arial" w:eastAsia="Times New Roman" w:hAnsi="Arial" w:cs="Arial"/>
          <w:sz w:val="20"/>
          <w:szCs w:val="20"/>
        </w:rPr>
        <w:t>Student</w:t>
      </w:r>
      <w:proofErr w:type="spellEnd"/>
      <w:proofErr w:type="gramEnd"/>
      <w:r w:rsidR="005F2293" w:rsidRPr="005F2293">
        <w:rPr>
          <w:rFonts w:ascii="Arial" w:eastAsia="Times New Roman" w:hAnsi="Arial" w:cs="Arial"/>
          <w:sz w:val="20"/>
          <w:szCs w:val="20"/>
        </w:rPr>
        <w:t xml:space="preserve"> Dress Code</w:t>
      </w:r>
    </w:p>
    <w:p w:rsidR="00B97F6A" w:rsidRDefault="00B97F6A"/>
    <w:sectPr w:rsidR="00B97F6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61A" w:rsidRDefault="00E3461A" w:rsidP="00983E13">
      <w:pPr>
        <w:spacing w:after="0" w:line="240" w:lineRule="auto"/>
      </w:pPr>
      <w:r>
        <w:separator/>
      </w:r>
    </w:p>
  </w:endnote>
  <w:endnote w:type="continuationSeparator" w:id="0">
    <w:p w:rsidR="00E3461A" w:rsidRDefault="00E3461A" w:rsidP="00983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666907"/>
      <w:docPartObj>
        <w:docPartGallery w:val="Page Numbers (Bottom of Page)"/>
        <w:docPartUnique/>
      </w:docPartObj>
    </w:sdtPr>
    <w:sdtEndPr>
      <w:rPr>
        <w:noProof/>
      </w:rPr>
    </w:sdtEndPr>
    <w:sdtContent>
      <w:p w:rsidR="00983E13" w:rsidRDefault="00983E13">
        <w:pPr>
          <w:pStyle w:val="Footer"/>
          <w:jc w:val="right"/>
        </w:pPr>
        <w:r>
          <w:fldChar w:fldCharType="begin"/>
        </w:r>
        <w:r>
          <w:instrText xml:space="preserve"> PAGE   \* MERGEFORMAT </w:instrText>
        </w:r>
        <w:r>
          <w:fldChar w:fldCharType="separate"/>
        </w:r>
        <w:r w:rsidR="00337B9F">
          <w:rPr>
            <w:noProof/>
          </w:rPr>
          <w:t>2</w:t>
        </w:r>
        <w:r>
          <w:rPr>
            <w:noProof/>
          </w:rPr>
          <w:fldChar w:fldCharType="end"/>
        </w:r>
        <w:r>
          <w:rPr>
            <w:noProof/>
          </w:rPr>
          <w:t xml:space="preserve"> of 2</w:t>
        </w:r>
      </w:p>
    </w:sdtContent>
  </w:sdt>
  <w:p w:rsidR="00983E13" w:rsidRDefault="00983E13">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61A" w:rsidRDefault="00E3461A" w:rsidP="00983E13">
      <w:pPr>
        <w:spacing w:after="0" w:line="240" w:lineRule="auto"/>
      </w:pPr>
      <w:r>
        <w:separator/>
      </w:r>
    </w:p>
  </w:footnote>
  <w:footnote w:type="continuationSeparator" w:id="0">
    <w:p w:rsidR="00E3461A" w:rsidRDefault="00E3461A" w:rsidP="00983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E13" w:rsidRDefault="00983E13">
    <w:pPr>
      <w:pStyle w:val="Header"/>
    </w:pPr>
    <w:r>
      <w:tab/>
    </w:r>
    <w:r>
      <w:tab/>
      <w:t>File:  GBEBA</w:t>
    </w:r>
  </w:p>
  <w:p w:rsidR="00983E13" w:rsidRDefault="00983E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293"/>
    <w:rsid w:val="00337B9F"/>
    <w:rsid w:val="005F2293"/>
    <w:rsid w:val="00983E13"/>
    <w:rsid w:val="00AA44CC"/>
    <w:rsid w:val="00B97F6A"/>
    <w:rsid w:val="00E3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293"/>
    <w:rPr>
      <w:rFonts w:ascii="Tahoma" w:hAnsi="Tahoma" w:cs="Tahoma"/>
      <w:sz w:val="16"/>
      <w:szCs w:val="16"/>
    </w:rPr>
  </w:style>
  <w:style w:type="paragraph" w:styleId="Header">
    <w:name w:val="header"/>
    <w:basedOn w:val="Normal"/>
    <w:link w:val="HeaderChar"/>
    <w:uiPriority w:val="99"/>
    <w:unhideWhenUsed/>
    <w:rsid w:val="00983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E13"/>
  </w:style>
  <w:style w:type="paragraph" w:styleId="Footer">
    <w:name w:val="footer"/>
    <w:basedOn w:val="Normal"/>
    <w:link w:val="FooterChar"/>
    <w:uiPriority w:val="99"/>
    <w:unhideWhenUsed/>
    <w:rsid w:val="00983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293"/>
    <w:rPr>
      <w:rFonts w:ascii="Tahoma" w:hAnsi="Tahoma" w:cs="Tahoma"/>
      <w:sz w:val="16"/>
      <w:szCs w:val="16"/>
    </w:rPr>
  </w:style>
  <w:style w:type="paragraph" w:styleId="Header">
    <w:name w:val="header"/>
    <w:basedOn w:val="Normal"/>
    <w:link w:val="HeaderChar"/>
    <w:uiPriority w:val="99"/>
    <w:unhideWhenUsed/>
    <w:rsid w:val="00983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E13"/>
  </w:style>
  <w:style w:type="paragraph" w:styleId="Footer">
    <w:name w:val="footer"/>
    <w:basedOn w:val="Normal"/>
    <w:link w:val="FooterChar"/>
    <w:uiPriority w:val="99"/>
    <w:unhideWhenUsed/>
    <w:rsid w:val="00983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9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2.ctspublish.com/casb/DocViewer.jsp?docid=141&amp;z2collection=cor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2.ctspublish.com/casb/DocViewer.jsp?docid=281&amp;z2collection=cor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1F"/>
    <w:rsid w:val="0050751F"/>
    <w:rsid w:val="00E7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311985BFF3473C8D110A5574782806">
    <w:name w:val="BB311985BFF3473C8D110A5574782806"/>
    <w:rsid w:val="005075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311985BFF3473C8D110A5574782806">
    <w:name w:val="BB311985BFF3473C8D110A5574782806"/>
    <w:rsid w:val="005075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4</cp:revision>
  <dcterms:created xsi:type="dcterms:W3CDTF">2016-06-14T18:16:00Z</dcterms:created>
  <dcterms:modified xsi:type="dcterms:W3CDTF">2016-07-14T17:34:00Z</dcterms:modified>
</cp:coreProperties>
</file>